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78" w:rsidRPr="00970778" w:rsidRDefault="00FC1F83">
      <w:pPr>
        <w:pStyle w:val="2"/>
        <w:widowControl/>
        <w:shd w:val="clear" w:color="auto" w:fill="FFFFFF"/>
        <w:spacing w:beforeAutospacing="0" w:afterAutospacing="0" w:line="525" w:lineRule="atLeast"/>
        <w:jc w:val="center"/>
        <w:rPr>
          <w:rFonts w:ascii="微软雅黑" w:eastAsia="微软雅黑" w:hAnsi="微软雅黑" w:cs="微软雅黑"/>
          <w:color w:val="333333"/>
          <w:sz w:val="30"/>
          <w:szCs w:val="30"/>
          <w:shd w:val="clear" w:color="auto" w:fill="FFFFFF"/>
        </w:rPr>
      </w:pPr>
      <w:r w:rsidRPr="00970778">
        <w:rPr>
          <w:rFonts w:ascii="微软雅黑" w:eastAsia="微软雅黑" w:hAnsi="微软雅黑" w:cs="微软雅黑"/>
          <w:color w:val="333333"/>
          <w:sz w:val="30"/>
          <w:szCs w:val="30"/>
          <w:shd w:val="clear" w:color="auto" w:fill="FFFFFF"/>
        </w:rPr>
        <w:t>2019</w:t>
      </w:r>
      <w:r w:rsidRPr="00970778">
        <w:rPr>
          <w:rFonts w:ascii="微软雅黑" w:eastAsia="微软雅黑" w:hAnsi="微软雅黑" w:cs="微软雅黑"/>
          <w:color w:val="333333"/>
          <w:sz w:val="30"/>
          <w:szCs w:val="30"/>
          <w:shd w:val="clear" w:color="auto" w:fill="FFFFFF"/>
        </w:rPr>
        <w:t>年长江大学文理学院高职扩招</w:t>
      </w:r>
      <w:r w:rsidR="00970778" w:rsidRPr="00970778">
        <w:rPr>
          <w:rFonts w:ascii="微软雅黑" w:eastAsia="微软雅黑" w:hAnsi="微软雅黑" w:cs="微软雅黑"/>
          <w:color w:val="333333"/>
          <w:sz w:val="30"/>
          <w:szCs w:val="30"/>
          <w:shd w:val="clear" w:color="auto" w:fill="FFFFFF"/>
        </w:rPr>
        <w:t>（第二批）市场营销专业</w:t>
      </w:r>
    </w:p>
    <w:p w:rsidR="00504CC2" w:rsidRPr="00970778" w:rsidRDefault="00970778">
      <w:pPr>
        <w:pStyle w:val="2"/>
        <w:widowControl/>
        <w:shd w:val="clear" w:color="auto" w:fill="FFFFFF"/>
        <w:spacing w:beforeAutospacing="0" w:afterAutospacing="0" w:line="525" w:lineRule="atLeast"/>
        <w:jc w:val="center"/>
        <w:rPr>
          <w:rFonts w:ascii="微软雅黑" w:eastAsia="微软雅黑" w:hAnsi="微软雅黑" w:cs="微软雅黑" w:hint="default"/>
          <w:color w:val="333333"/>
          <w:sz w:val="30"/>
          <w:szCs w:val="30"/>
        </w:rPr>
      </w:pPr>
      <w:r w:rsidRPr="00970778">
        <w:rPr>
          <w:rFonts w:ascii="微软雅黑" w:eastAsia="微软雅黑" w:hAnsi="微软雅黑" w:cs="微软雅黑"/>
          <w:color w:val="333333"/>
          <w:sz w:val="30"/>
          <w:szCs w:val="30"/>
          <w:shd w:val="clear" w:color="auto" w:fill="FFFFFF"/>
        </w:rPr>
        <w:t>职业适应性测试</w:t>
      </w:r>
      <w:r w:rsidR="00FC1F83" w:rsidRPr="00970778">
        <w:rPr>
          <w:rFonts w:ascii="微软雅黑" w:eastAsia="微软雅黑" w:hAnsi="微软雅黑" w:cs="微软雅黑"/>
          <w:color w:val="333333"/>
          <w:sz w:val="30"/>
          <w:szCs w:val="30"/>
          <w:shd w:val="clear" w:color="auto" w:fill="FFFFFF"/>
        </w:rPr>
        <w:t>考试大纲</w:t>
      </w:r>
    </w:p>
    <w:p w:rsidR="00504CC2" w:rsidRDefault="00FC1F83">
      <w:pPr>
        <w:pStyle w:val="a3"/>
        <w:widowControl/>
        <w:shd w:val="clear" w:color="auto" w:fill="FFFFFF"/>
        <w:spacing w:beforeAutospacing="0" w:after="150" w:afterAutospacing="0" w:line="480" w:lineRule="atLeast"/>
        <w:rPr>
          <w:rFonts w:cstheme="minorBidi"/>
          <w:kern w:val="2"/>
        </w:rPr>
      </w:pPr>
      <w:r>
        <w:rPr>
          <w:rFonts w:cstheme="minorBidi" w:hint="eastAsia"/>
          <w:kern w:val="2"/>
        </w:rPr>
        <w:t>一、考试的性质与目的</w:t>
      </w:r>
    </w:p>
    <w:p w:rsidR="00504CC2" w:rsidRDefault="00FC1F83">
      <w:pPr>
        <w:pStyle w:val="a3"/>
        <w:widowControl/>
        <w:shd w:val="clear" w:color="auto" w:fill="FFFFFF"/>
        <w:spacing w:beforeAutospacing="0" w:afterAutospacing="0" w:line="480" w:lineRule="atLeast"/>
        <w:ind w:firstLine="420"/>
        <w:jc w:val="both"/>
        <w:rPr>
          <w:rStyle w:val="dssx6"/>
          <w:rFonts w:asciiTheme="minorEastAsia" w:hAnsiTheme="minorEastAsia" w:cstheme="minorEastAsia"/>
          <w:color w:val="2B2B2B"/>
        </w:rPr>
      </w:pPr>
      <w:r>
        <w:rPr>
          <w:rStyle w:val="dssx6"/>
          <w:rFonts w:asciiTheme="minorEastAsia" w:hAnsiTheme="minorEastAsia" w:cstheme="minorEastAsia" w:hint="eastAsia"/>
          <w:color w:val="2B2B2B"/>
        </w:rPr>
        <w:t>为贯彻落实国务院</w:t>
      </w:r>
      <w:r>
        <w:rPr>
          <w:rStyle w:val="dssx6"/>
          <w:rFonts w:asciiTheme="minorEastAsia" w:hAnsiTheme="minorEastAsia" w:cstheme="minorEastAsia" w:hint="eastAsia"/>
          <w:color w:val="2B2B2B"/>
        </w:rPr>
        <w:t>2019</w:t>
      </w:r>
      <w:r>
        <w:rPr>
          <w:rStyle w:val="dssx6"/>
          <w:rFonts w:asciiTheme="minorEastAsia" w:hAnsiTheme="minorEastAsia" w:cstheme="minorEastAsia" w:hint="eastAsia"/>
          <w:color w:val="2B2B2B"/>
        </w:rPr>
        <w:t>年《政府工作报告》关于高职扩招</w:t>
      </w:r>
      <w:r>
        <w:rPr>
          <w:rStyle w:val="dssx6"/>
          <w:rFonts w:asciiTheme="minorEastAsia" w:hAnsiTheme="minorEastAsia" w:cstheme="minorEastAsia" w:hint="eastAsia"/>
          <w:color w:val="2B2B2B"/>
        </w:rPr>
        <w:t>100</w:t>
      </w:r>
      <w:r>
        <w:rPr>
          <w:rStyle w:val="dssx6"/>
          <w:rFonts w:asciiTheme="minorEastAsia" w:hAnsiTheme="minorEastAsia" w:cstheme="minorEastAsia" w:hint="eastAsia"/>
          <w:color w:val="2B2B2B"/>
        </w:rPr>
        <w:t>万人的有关要求，结合我院实际</w:t>
      </w:r>
      <w:r>
        <w:rPr>
          <w:rStyle w:val="dssx6"/>
          <w:rFonts w:asciiTheme="minorEastAsia" w:hAnsiTheme="minorEastAsia" w:cstheme="minorEastAsia" w:hint="eastAsia"/>
          <w:color w:val="2B2B2B"/>
        </w:rPr>
        <w:t>,</w:t>
      </w:r>
      <w:r>
        <w:rPr>
          <w:rStyle w:val="dssx6"/>
          <w:rFonts w:asciiTheme="minorEastAsia" w:hAnsiTheme="minorEastAsia" w:cstheme="minorEastAsia" w:hint="eastAsia"/>
          <w:color w:val="2B2B2B"/>
        </w:rPr>
        <w:t>《综合素质与职业技能》是为参加长江大学文理学院</w:t>
      </w:r>
      <w:r>
        <w:rPr>
          <w:rStyle w:val="dssx6"/>
          <w:rFonts w:asciiTheme="minorEastAsia" w:hAnsiTheme="minorEastAsia" w:cstheme="minorEastAsia" w:hint="eastAsia"/>
          <w:color w:val="2B2B2B"/>
        </w:rPr>
        <w:t>2019</w:t>
      </w:r>
      <w:r>
        <w:rPr>
          <w:rStyle w:val="dssx6"/>
          <w:rFonts w:asciiTheme="minorEastAsia" w:hAnsiTheme="minorEastAsia" w:cstheme="minorEastAsia" w:hint="eastAsia"/>
          <w:color w:val="2B2B2B"/>
        </w:rPr>
        <w:t>年第二次</w:t>
      </w:r>
      <w:hyperlink r:id="rId7" w:tgtFrame="http://www.danzhaowang.com/jiaoyu/_blank" w:history="1">
        <w:r>
          <w:rPr>
            <w:rStyle w:val="dssx6"/>
            <w:rFonts w:asciiTheme="minorEastAsia" w:hAnsiTheme="minorEastAsia" w:cstheme="minorEastAsia" w:hint="eastAsia"/>
            <w:color w:val="2B2B2B"/>
          </w:rPr>
          <w:t>自主招生</w:t>
        </w:r>
      </w:hyperlink>
      <w:r>
        <w:rPr>
          <w:rStyle w:val="dssx6"/>
          <w:rFonts w:asciiTheme="minorEastAsia" w:hAnsiTheme="minorEastAsia" w:cstheme="minorEastAsia" w:hint="eastAsia"/>
          <w:color w:val="2B2B2B"/>
        </w:rPr>
        <w:t>考试而设置的具有选拔性质的考试科目</w:t>
      </w:r>
      <w:r>
        <w:rPr>
          <w:rStyle w:val="dssx6"/>
          <w:rFonts w:asciiTheme="minorEastAsia" w:hAnsiTheme="minorEastAsia" w:cstheme="minorEastAsia" w:hint="eastAsia"/>
          <w:color w:val="2B2B2B"/>
        </w:rPr>
        <w:t>;</w:t>
      </w:r>
      <w:r>
        <w:rPr>
          <w:rStyle w:val="dssx6"/>
          <w:rFonts w:asciiTheme="minorEastAsia" w:hAnsiTheme="minorEastAsia" w:cstheme="minorEastAsia" w:hint="eastAsia"/>
          <w:color w:val="2B2B2B"/>
        </w:rPr>
        <w:t>考试由我院自主命题。考试对象为：湖北省户籍或非湖北户籍在鄂工作（需提供湖北省半年社保缴费凭证或居住证），具有高中阶段学历或同等学历的，未参加</w:t>
      </w:r>
      <w:r>
        <w:rPr>
          <w:rStyle w:val="dssx6"/>
          <w:rFonts w:asciiTheme="minorEastAsia" w:hAnsiTheme="minorEastAsia" w:cstheme="minorEastAsia" w:hint="eastAsia"/>
          <w:color w:val="2B2B2B"/>
        </w:rPr>
        <w:t>2019</w:t>
      </w:r>
      <w:r>
        <w:rPr>
          <w:rStyle w:val="dssx6"/>
          <w:rFonts w:asciiTheme="minorEastAsia" w:hAnsiTheme="minorEastAsia" w:cstheme="minorEastAsia" w:hint="eastAsia"/>
          <w:color w:val="2B2B2B"/>
        </w:rPr>
        <w:t>年高考报名的应往高中阶段毕业生。它以中学</w:t>
      </w:r>
      <w:r>
        <w:rPr>
          <w:rStyle w:val="dssx6"/>
          <w:rFonts w:asciiTheme="minorEastAsia" w:hAnsiTheme="minorEastAsia" w:cstheme="minorEastAsia" w:hint="eastAsia"/>
          <w:color w:val="2B2B2B"/>
        </w:rPr>
        <w:t>(</w:t>
      </w:r>
      <w:r>
        <w:rPr>
          <w:rStyle w:val="dssx6"/>
          <w:rFonts w:asciiTheme="minorEastAsia" w:hAnsiTheme="minorEastAsia" w:cstheme="minorEastAsia" w:hint="eastAsia"/>
          <w:color w:val="2B2B2B"/>
        </w:rPr>
        <w:t>普高、职高、技校、</w:t>
      </w:r>
      <w:hyperlink r:id="rId8" w:tgtFrame="http://www.danzhaowang.com/jiaoyu/_blank" w:history="1">
        <w:r>
          <w:rPr>
            <w:rStyle w:val="dssx6"/>
            <w:rFonts w:asciiTheme="minorEastAsia" w:hAnsiTheme="minorEastAsia" w:cstheme="minorEastAsia" w:hint="eastAsia"/>
            <w:color w:val="2B2B2B"/>
          </w:rPr>
          <w:t>中专</w:t>
        </w:r>
      </w:hyperlink>
      <w:r>
        <w:rPr>
          <w:rStyle w:val="dssx6"/>
          <w:rFonts w:asciiTheme="minorEastAsia" w:hAnsiTheme="minorEastAsia" w:cstheme="minorEastAsia" w:hint="eastAsia"/>
          <w:color w:val="2B2B2B"/>
        </w:rPr>
        <w:t>)</w:t>
      </w:r>
      <w:r>
        <w:rPr>
          <w:rStyle w:val="dssx6"/>
          <w:rFonts w:asciiTheme="minorEastAsia" w:hAnsiTheme="minorEastAsia" w:cstheme="minorEastAsia" w:hint="eastAsia"/>
          <w:color w:val="2B2B2B"/>
        </w:rPr>
        <w:t>所学知识为基础，考察学生的思想道德素质、科学素质、心理素质、基本常识和专业认知等内容，其目的</w:t>
      </w:r>
      <w:r>
        <w:rPr>
          <w:rStyle w:val="dssx6"/>
          <w:rFonts w:asciiTheme="minorEastAsia" w:hAnsiTheme="minorEastAsia" w:cstheme="minorEastAsia" w:hint="eastAsia"/>
          <w:color w:val="2B2B2B"/>
        </w:rPr>
        <w:t>是测试考生应具备、应知、应会的基本品质、基础知识、基本理论、基本方法的水平和分析问题、解决问题的能力。</w:t>
      </w:r>
    </w:p>
    <w:p w:rsidR="00504CC2" w:rsidRDefault="00FC1F83">
      <w:pPr>
        <w:pStyle w:val="a3"/>
        <w:widowControl/>
        <w:shd w:val="clear" w:color="auto" w:fill="FFFFFF"/>
        <w:spacing w:beforeAutospacing="0" w:after="150" w:afterAutospacing="0" w:line="480" w:lineRule="atLeast"/>
        <w:rPr>
          <w:rFonts w:cstheme="minorBidi"/>
          <w:kern w:val="2"/>
        </w:rPr>
      </w:pPr>
      <w:r>
        <w:rPr>
          <w:rFonts w:cstheme="minorBidi" w:hint="eastAsia"/>
          <w:kern w:val="2"/>
        </w:rPr>
        <w:t>二、考试依据</w:t>
      </w:r>
    </w:p>
    <w:p w:rsidR="00504CC2" w:rsidRDefault="00FC1F83">
      <w:pPr>
        <w:pStyle w:val="dssx1"/>
        <w:spacing w:before="0" w:beforeAutospacing="0" w:after="0" w:afterAutospacing="0" w:line="480" w:lineRule="atLeast"/>
        <w:ind w:firstLine="482"/>
        <w:textAlignment w:val="baseline"/>
        <w:rPr>
          <w:rStyle w:val="dssx6"/>
          <w:rFonts w:asciiTheme="minorEastAsia" w:eastAsiaTheme="minorEastAsia" w:hAnsiTheme="minorEastAsia" w:cstheme="minorEastAsia"/>
          <w:color w:val="2B2B2B"/>
        </w:rPr>
      </w:pPr>
      <w:r>
        <w:rPr>
          <w:rStyle w:val="dssx6"/>
          <w:rFonts w:asciiTheme="minorEastAsia" w:eastAsiaTheme="minorEastAsia" w:hAnsiTheme="minorEastAsia" w:cstheme="minorEastAsia" w:hint="eastAsia"/>
          <w:color w:val="2B2B2B"/>
        </w:rPr>
        <w:t>教育部等六部委印发的《高职扩招专项工作实施方案》（教职成【</w:t>
      </w:r>
      <w:r>
        <w:rPr>
          <w:rStyle w:val="dssx6"/>
          <w:rFonts w:asciiTheme="minorEastAsia" w:eastAsiaTheme="minorEastAsia" w:hAnsiTheme="minorEastAsia" w:cstheme="minorEastAsia" w:hint="eastAsia"/>
          <w:color w:val="2B2B2B"/>
        </w:rPr>
        <w:t>2019</w:t>
      </w:r>
      <w:r>
        <w:rPr>
          <w:rStyle w:val="dssx6"/>
          <w:rFonts w:asciiTheme="minorEastAsia" w:eastAsiaTheme="minorEastAsia" w:hAnsiTheme="minorEastAsia" w:cstheme="minorEastAsia" w:hint="eastAsia"/>
          <w:color w:val="2B2B2B"/>
        </w:rPr>
        <w:t>】</w:t>
      </w:r>
      <w:r>
        <w:rPr>
          <w:rStyle w:val="dssx6"/>
          <w:rFonts w:asciiTheme="minorEastAsia" w:eastAsiaTheme="minorEastAsia" w:hAnsiTheme="minorEastAsia" w:cstheme="minorEastAsia" w:hint="eastAsia"/>
          <w:color w:val="2B2B2B"/>
        </w:rPr>
        <w:t>12</w:t>
      </w:r>
      <w:r>
        <w:rPr>
          <w:rStyle w:val="dssx6"/>
          <w:rFonts w:asciiTheme="minorEastAsia" w:eastAsiaTheme="minorEastAsia" w:hAnsiTheme="minorEastAsia" w:cstheme="minorEastAsia" w:hint="eastAsia"/>
          <w:color w:val="2B2B2B"/>
        </w:rPr>
        <w:t>号）、《教育部办公厅关于做好</w:t>
      </w:r>
      <w:r>
        <w:rPr>
          <w:rStyle w:val="dssx6"/>
          <w:rFonts w:asciiTheme="minorEastAsia" w:eastAsiaTheme="minorEastAsia" w:hAnsiTheme="minorEastAsia" w:cstheme="minorEastAsia" w:hint="eastAsia"/>
          <w:color w:val="2B2B2B"/>
        </w:rPr>
        <w:t>2019</w:t>
      </w:r>
      <w:r>
        <w:rPr>
          <w:rStyle w:val="dssx6"/>
          <w:rFonts w:asciiTheme="minorEastAsia" w:eastAsiaTheme="minorEastAsia" w:hAnsiTheme="minorEastAsia" w:cstheme="minorEastAsia" w:hint="eastAsia"/>
          <w:color w:val="2B2B2B"/>
        </w:rPr>
        <w:t>年高职扩招专项考试招生工作的通知》（教学厅【</w:t>
      </w:r>
      <w:r>
        <w:rPr>
          <w:rStyle w:val="dssx6"/>
          <w:rFonts w:asciiTheme="minorEastAsia" w:eastAsiaTheme="minorEastAsia" w:hAnsiTheme="minorEastAsia" w:cstheme="minorEastAsia" w:hint="eastAsia"/>
          <w:color w:val="2B2B2B"/>
        </w:rPr>
        <w:t>2019</w:t>
      </w:r>
      <w:r>
        <w:rPr>
          <w:rStyle w:val="dssx6"/>
          <w:rFonts w:asciiTheme="minorEastAsia" w:eastAsiaTheme="minorEastAsia" w:hAnsiTheme="minorEastAsia" w:cstheme="minorEastAsia" w:hint="eastAsia"/>
          <w:color w:val="2B2B2B"/>
        </w:rPr>
        <w:t>】</w:t>
      </w:r>
      <w:r>
        <w:rPr>
          <w:rStyle w:val="dssx6"/>
          <w:rFonts w:asciiTheme="minorEastAsia" w:eastAsiaTheme="minorEastAsia" w:hAnsiTheme="minorEastAsia" w:cstheme="minorEastAsia" w:hint="eastAsia"/>
          <w:color w:val="2B2B2B"/>
        </w:rPr>
        <w:t>6</w:t>
      </w:r>
      <w:r>
        <w:rPr>
          <w:rStyle w:val="dssx6"/>
          <w:rFonts w:asciiTheme="minorEastAsia" w:eastAsiaTheme="minorEastAsia" w:hAnsiTheme="minorEastAsia" w:cstheme="minorEastAsia" w:hint="eastAsia"/>
          <w:color w:val="2B2B2B"/>
        </w:rPr>
        <w:t>号）、湖北省教育厅等七部门印发的《</w:t>
      </w:r>
      <w:r>
        <w:rPr>
          <w:rStyle w:val="dssx6"/>
          <w:rFonts w:asciiTheme="minorEastAsia" w:eastAsiaTheme="minorEastAsia" w:hAnsiTheme="minorEastAsia" w:cstheme="minorEastAsia" w:hint="eastAsia"/>
          <w:color w:val="2B2B2B"/>
        </w:rPr>
        <w:t>2019</w:t>
      </w:r>
      <w:r>
        <w:rPr>
          <w:rStyle w:val="dssx6"/>
          <w:rFonts w:asciiTheme="minorEastAsia" w:eastAsiaTheme="minorEastAsia" w:hAnsiTheme="minorEastAsia" w:cstheme="minorEastAsia" w:hint="eastAsia"/>
          <w:color w:val="2B2B2B"/>
        </w:rPr>
        <w:t>年湖北省高职扩招专项工作方案</w:t>
      </w:r>
      <w:proofErr w:type="gramStart"/>
      <w:r>
        <w:rPr>
          <w:rStyle w:val="dssx6"/>
          <w:rFonts w:asciiTheme="minorEastAsia" w:eastAsiaTheme="minorEastAsia" w:hAnsiTheme="minorEastAsia" w:cstheme="minorEastAsia" w:hint="eastAsia"/>
          <w:color w:val="2B2B2B"/>
        </w:rPr>
        <w:t>》</w:t>
      </w:r>
      <w:proofErr w:type="gramEnd"/>
      <w:r>
        <w:rPr>
          <w:rStyle w:val="dssx6"/>
          <w:rFonts w:asciiTheme="minorEastAsia" w:eastAsiaTheme="minorEastAsia" w:hAnsiTheme="minorEastAsia" w:cstheme="minorEastAsia" w:hint="eastAsia"/>
          <w:color w:val="2B2B2B"/>
        </w:rPr>
        <w:t>（鄂教职成【</w:t>
      </w:r>
      <w:r>
        <w:rPr>
          <w:rStyle w:val="dssx6"/>
          <w:rFonts w:asciiTheme="minorEastAsia" w:eastAsiaTheme="minorEastAsia" w:hAnsiTheme="minorEastAsia" w:cstheme="minorEastAsia" w:hint="eastAsia"/>
          <w:color w:val="2B2B2B"/>
        </w:rPr>
        <w:t>2019</w:t>
      </w:r>
      <w:r>
        <w:rPr>
          <w:rStyle w:val="dssx6"/>
          <w:rFonts w:asciiTheme="minorEastAsia" w:eastAsiaTheme="minorEastAsia" w:hAnsiTheme="minorEastAsia" w:cstheme="minorEastAsia" w:hint="eastAsia"/>
          <w:color w:val="2B2B2B"/>
        </w:rPr>
        <w:t>】</w:t>
      </w:r>
      <w:r>
        <w:rPr>
          <w:rStyle w:val="dssx6"/>
          <w:rFonts w:asciiTheme="minorEastAsia" w:eastAsiaTheme="minorEastAsia" w:hAnsiTheme="minorEastAsia" w:cstheme="minorEastAsia" w:hint="eastAsia"/>
          <w:color w:val="2B2B2B"/>
        </w:rPr>
        <w:t>2</w:t>
      </w:r>
      <w:r>
        <w:rPr>
          <w:rStyle w:val="dssx6"/>
          <w:rFonts w:asciiTheme="minorEastAsia" w:eastAsiaTheme="minorEastAsia" w:hAnsiTheme="minorEastAsia" w:cstheme="minorEastAsia" w:hint="eastAsia"/>
          <w:color w:val="2B2B2B"/>
        </w:rPr>
        <w:t>号）精神。</w:t>
      </w:r>
    </w:p>
    <w:p w:rsidR="00504CC2" w:rsidRDefault="00FC1F83">
      <w:pPr>
        <w:pStyle w:val="a3"/>
        <w:widowControl/>
        <w:shd w:val="clear" w:color="auto" w:fill="FFFFFF"/>
        <w:spacing w:beforeAutospacing="0" w:after="150" w:afterAutospacing="0" w:line="480" w:lineRule="atLeast"/>
        <w:rPr>
          <w:rFonts w:cstheme="minorBidi"/>
          <w:kern w:val="2"/>
        </w:rPr>
      </w:pPr>
      <w:r>
        <w:rPr>
          <w:rFonts w:cstheme="minorBidi" w:hint="eastAsia"/>
          <w:kern w:val="2"/>
        </w:rPr>
        <w:t>三、考试内容及要求</w:t>
      </w:r>
    </w:p>
    <w:p w:rsidR="00504CC2" w:rsidRDefault="00FC1F83">
      <w:pPr>
        <w:pStyle w:val="a3"/>
        <w:widowControl/>
        <w:shd w:val="clear" w:color="auto" w:fill="FFFFFF"/>
        <w:spacing w:beforeAutospacing="0" w:after="150" w:afterAutospacing="0" w:line="480" w:lineRule="atLeast"/>
        <w:ind w:firstLine="420"/>
        <w:rPr>
          <w:rFonts w:asciiTheme="minorEastAsia" w:hAnsiTheme="minorEastAsia" w:cstheme="minorEastAsia"/>
          <w:kern w:val="2"/>
        </w:rPr>
      </w:pPr>
      <w:r>
        <w:rPr>
          <w:rFonts w:asciiTheme="minorEastAsia" w:hAnsiTheme="minorEastAsia" w:cstheme="minorEastAsia" w:hint="eastAsia"/>
          <w:kern w:val="2"/>
        </w:rPr>
        <w:t>考试内容主要分为时政知识、专业知识阅读理解、专业通识基础、职业意识、技能操作与心理素质等。</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b/>
          <w:sz w:val="24"/>
        </w:rPr>
        <w:t>时政</w:t>
      </w:r>
      <w:r>
        <w:rPr>
          <w:rFonts w:asciiTheme="minorEastAsia" w:hAnsiTheme="minorEastAsia" w:cstheme="minorEastAsia" w:hint="eastAsia"/>
          <w:b/>
          <w:sz w:val="24"/>
        </w:rPr>
        <w:t>知识。</w:t>
      </w:r>
      <w:r>
        <w:rPr>
          <w:rFonts w:asciiTheme="minorEastAsia" w:hAnsiTheme="minorEastAsia" w:cstheme="minorEastAsia" w:hint="eastAsia"/>
          <w:sz w:val="24"/>
        </w:rPr>
        <w:t>重点测试对当前时政热点的了解状况。</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b/>
          <w:sz w:val="24"/>
        </w:rPr>
        <w:t>专业知识阅读理解。</w:t>
      </w:r>
      <w:r>
        <w:rPr>
          <w:rFonts w:asciiTheme="minorEastAsia" w:hAnsiTheme="minorEastAsia" w:cstheme="minorEastAsia" w:hint="eastAsia"/>
          <w:sz w:val="24"/>
        </w:rPr>
        <w:t>重点测试相关专业背景和专业知识介绍文章的阅读理解、分析概括和语言表达能力。</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b/>
          <w:sz w:val="24"/>
        </w:rPr>
        <w:t>专业通识基础。</w:t>
      </w:r>
      <w:r>
        <w:rPr>
          <w:rFonts w:asciiTheme="minorEastAsia" w:hAnsiTheme="minorEastAsia" w:cstheme="minorEastAsia" w:hint="eastAsia"/>
          <w:sz w:val="24"/>
        </w:rPr>
        <w:t>重点测试专业兴趣、专业认知以及对专业基础知识和基本技能的了解和掌握情况。</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b/>
          <w:sz w:val="24"/>
        </w:rPr>
        <w:t>职业意识。</w:t>
      </w:r>
      <w:r>
        <w:rPr>
          <w:rFonts w:asciiTheme="minorEastAsia" w:hAnsiTheme="minorEastAsia" w:cstheme="minorEastAsia" w:hint="eastAsia"/>
          <w:sz w:val="24"/>
        </w:rPr>
        <w:t>重点测试社会公德、职业道德、</w:t>
      </w:r>
      <w:proofErr w:type="gramStart"/>
      <w:r>
        <w:rPr>
          <w:rFonts w:asciiTheme="minorEastAsia" w:hAnsiTheme="minorEastAsia" w:cstheme="minorEastAsia" w:hint="eastAsia"/>
          <w:sz w:val="24"/>
        </w:rPr>
        <w:t>职场礼仪</w:t>
      </w:r>
      <w:proofErr w:type="gramEnd"/>
      <w:r>
        <w:rPr>
          <w:rFonts w:asciiTheme="minorEastAsia" w:hAnsiTheme="minorEastAsia" w:cstheme="minorEastAsia" w:hint="eastAsia"/>
          <w:sz w:val="24"/>
        </w:rPr>
        <w:t>、团队协作等认识及职业潜质、职业素养等方面知识。</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w:t>
      </w:r>
      <w:r>
        <w:rPr>
          <w:rFonts w:asciiTheme="minorEastAsia" w:hAnsiTheme="minorEastAsia" w:cstheme="minorEastAsia" w:hint="eastAsia"/>
          <w:sz w:val="24"/>
        </w:rPr>
        <w:t>5</w:t>
      </w:r>
      <w:r>
        <w:rPr>
          <w:rFonts w:asciiTheme="minorEastAsia" w:hAnsiTheme="minorEastAsia" w:cstheme="minorEastAsia" w:hint="eastAsia"/>
          <w:sz w:val="24"/>
        </w:rPr>
        <w:t>）</w:t>
      </w:r>
      <w:r>
        <w:rPr>
          <w:rFonts w:asciiTheme="minorEastAsia" w:hAnsiTheme="minorEastAsia" w:cstheme="minorEastAsia" w:hint="eastAsia"/>
          <w:b/>
          <w:sz w:val="24"/>
        </w:rPr>
        <w:t>技能（模拟）操作。</w:t>
      </w:r>
      <w:r>
        <w:rPr>
          <w:rFonts w:asciiTheme="minorEastAsia" w:hAnsiTheme="minorEastAsia" w:cstheme="minorEastAsia" w:hint="eastAsia"/>
          <w:sz w:val="24"/>
        </w:rPr>
        <w:t>重点测试相应技能技术操作运用能力和水平。技能模拟操作考查以书面形式描述相关技能操作流程及要点能力。</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w:t>
      </w:r>
      <w:r>
        <w:rPr>
          <w:rFonts w:asciiTheme="minorEastAsia" w:hAnsiTheme="minorEastAsia" w:cstheme="minorEastAsia" w:hint="eastAsia"/>
          <w:b/>
          <w:sz w:val="24"/>
        </w:rPr>
        <w:t>心理素质。</w:t>
      </w:r>
      <w:r>
        <w:rPr>
          <w:rFonts w:asciiTheme="minorEastAsia" w:hAnsiTheme="minorEastAsia" w:cstheme="minorEastAsia" w:hint="eastAsia"/>
          <w:sz w:val="24"/>
        </w:rPr>
        <w:t>重点测试冷静客观分析问题、处理问题、情绪控制，尤其面对困难挫折的心理反应和应对能力。</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7</w:t>
      </w:r>
      <w:r>
        <w:rPr>
          <w:rFonts w:asciiTheme="minorEastAsia" w:hAnsiTheme="minorEastAsia" w:cstheme="minorEastAsia" w:hint="eastAsia"/>
          <w:sz w:val="24"/>
        </w:rPr>
        <w:t>）</w:t>
      </w:r>
      <w:r>
        <w:rPr>
          <w:rFonts w:asciiTheme="minorEastAsia" w:hAnsiTheme="minorEastAsia" w:cstheme="minorEastAsia" w:hint="eastAsia"/>
          <w:b/>
          <w:sz w:val="24"/>
        </w:rPr>
        <w:t>法律法规基础。</w:t>
      </w:r>
      <w:r>
        <w:rPr>
          <w:rFonts w:asciiTheme="minorEastAsia" w:hAnsiTheme="minorEastAsia" w:cstheme="minorEastAsia" w:hint="eastAsia"/>
          <w:sz w:val="24"/>
        </w:rPr>
        <w:t>重点测试公民法律意识及对相关行业法规基础知识的了解状况和理解能力。</w:t>
      </w:r>
    </w:p>
    <w:p w:rsidR="00504CC2" w:rsidRDefault="00FC1F83">
      <w:pPr>
        <w:spacing w:line="360" w:lineRule="auto"/>
        <w:jc w:val="left"/>
        <w:rPr>
          <w:rFonts w:asciiTheme="minorEastAsia" w:hAnsiTheme="minorEastAsia" w:cstheme="minorEastAsia"/>
          <w:sz w:val="24"/>
        </w:rPr>
      </w:pPr>
      <w:r>
        <w:rPr>
          <w:rFonts w:asciiTheme="minorEastAsia" w:hAnsiTheme="minorEastAsia" w:cstheme="minorEastAsia" w:hint="eastAsia"/>
          <w:sz w:val="24"/>
        </w:rPr>
        <w:t>四、考试形式与试卷结构及题型</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考试形式：闭卷笔试。</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考试时间为</w:t>
      </w:r>
      <w:r>
        <w:rPr>
          <w:rFonts w:asciiTheme="minorEastAsia" w:hAnsiTheme="minorEastAsia" w:cstheme="minorEastAsia" w:hint="eastAsia"/>
          <w:sz w:val="24"/>
        </w:rPr>
        <w:t>120</w:t>
      </w:r>
      <w:r>
        <w:rPr>
          <w:rFonts w:asciiTheme="minorEastAsia" w:hAnsiTheme="minorEastAsia" w:cstheme="minorEastAsia" w:hint="eastAsia"/>
          <w:sz w:val="24"/>
        </w:rPr>
        <w:t>分钟。</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试卷卷面分值为</w:t>
      </w:r>
      <w:r>
        <w:rPr>
          <w:rFonts w:asciiTheme="minorEastAsia" w:hAnsiTheme="minorEastAsia" w:cstheme="minorEastAsia" w:hint="eastAsia"/>
          <w:sz w:val="24"/>
        </w:rPr>
        <w:t>100</w:t>
      </w:r>
      <w:r>
        <w:rPr>
          <w:rFonts w:asciiTheme="minorEastAsia" w:hAnsiTheme="minorEastAsia" w:cstheme="minorEastAsia" w:hint="eastAsia"/>
          <w:sz w:val="24"/>
        </w:rPr>
        <w:t>分。</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题型题量：单项选择题</w:t>
      </w:r>
      <w:r>
        <w:rPr>
          <w:rFonts w:asciiTheme="minorEastAsia" w:hAnsiTheme="minorEastAsia" w:cstheme="minorEastAsia" w:hint="eastAsia"/>
          <w:sz w:val="24"/>
        </w:rPr>
        <w:t>40</w:t>
      </w:r>
      <w:r>
        <w:rPr>
          <w:rFonts w:asciiTheme="minorEastAsia" w:hAnsiTheme="minorEastAsia" w:cstheme="minorEastAsia" w:hint="eastAsia"/>
          <w:sz w:val="24"/>
        </w:rPr>
        <w:t>题，共</w:t>
      </w:r>
      <w:r>
        <w:rPr>
          <w:rFonts w:asciiTheme="minorEastAsia" w:hAnsiTheme="minorEastAsia" w:cstheme="minorEastAsia" w:hint="eastAsia"/>
          <w:sz w:val="24"/>
        </w:rPr>
        <w:t>40</w:t>
      </w:r>
      <w:r>
        <w:rPr>
          <w:rFonts w:asciiTheme="minorEastAsia" w:hAnsiTheme="minorEastAsia" w:cstheme="minorEastAsia" w:hint="eastAsia"/>
          <w:sz w:val="24"/>
        </w:rPr>
        <w:t>分，判断题</w:t>
      </w:r>
      <w:r>
        <w:rPr>
          <w:rFonts w:asciiTheme="minorEastAsia" w:hAnsiTheme="minorEastAsia" w:cstheme="minorEastAsia" w:hint="eastAsia"/>
          <w:sz w:val="24"/>
        </w:rPr>
        <w:t>20</w:t>
      </w:r>
      <w:r>
        <w:rPr>
          <w:rFonts w:asciiTheme="minorEastAsia" w:hAnsiTheme="minorEastAsia" w:cstheme="minorEastAsia" w:hint="eastAsia"/>
          <w:sz w:val="24"/>
        </w:rPr>
        <w:t>题，共</w:t>
      </w:r>
      <w:r>
        <w:rPr>
          <w:rFonts w:asciiTheme="minorEastAsia" w:hAnsiTheme="minorEastAsia" w:cstheme="minorEastAsia" w:hint="eastAsia"/>
          <w:sz w:val="24"/>
        </w:rPr>
        <w:t>20</w:t>
      </w:r>
      <w:r>
        <w:rPr>
          <w:rFonts w:asciiTheme="minorEastAsia" w:hAnsiTheme="minorEastAsia" w:cstheme="minorEastAsia" w:hint="eastAsia"/>
          <w:sz w:val="24"/>
        </w:rPr>
        <w:t>分，简答题</w:t>
      </w:r>
      <w:r>
        <w:rPr>
          <w:rFonts w:asciiTheme="minorEastAsia" w:hAnsiTheme="minorEastAsia" w:cstheme="minorEastAsia" w:hint="eastAsia"/>
          <w:sz w:val="24"/>
        </w:rPr>
        <w:t>2</w:t>
      </w:r>
      <w:r>
        <w:rPr>
          <w:rFonts w:asciiTheme="minorEastAsia" w:hAnsiTheme="minorEastAsia" w:cstheme="minorEastAsia" w:hint="eastAsia"/>
          <w:sz w:val="24"/>
        </w:rPr>
        <w:t>题，共</w:t>
      </w:r>
      <w:r>
        <w:rPr>
          <w:rFonts w:asciiTheme="minorEastAsia" w:hAnsiTheme="minorEastAsia" w:cstheme="minorEastAsia" w:hint="eastAsia"/>
          <w:sz w:val="24"/>
        </w:rPr>
        <w:t>20</w:t>
      </w:r>
      <w:r>
        <w:rPr>
          <w:rFonts w:asciiTheme="minorEastAsia" w:hAnsiTheme="minorEastAsia" w:cstheme="minorEastAsia" w:hint="eastAsia"/>
          <w:sz w:val="24"/>
        </w:rPr>
        <w:t>分，案例分析题</w:t>
      </w:r>
      <w:r>
        <w:rPr>
          <w:rFonts w:asciiTheme="minorEastAsia" w:hAnsiTheme="minorEastAsia" w:cstheme="minorEastAsia" w:hint="eastAsia"/>
          <w:sz w:val="24"/>
        </w:rPr>
        <w:t>1</w:t>
      </w:r>
      <w:r>
        <w:rPr>
          <w:rFonts w:asciiTheme="minorEastAsia" w:hAnsiTheme="minorEastAsia" w:cstheme="minorEastAsia" w:hint="eastAsia"/>
          <w:sz w:val="24"/>
        </w:rPr>
        <w:t>题，共</w:t>
      </w:r>
      <w:r>
        <w:rPr>
          <w:rFonts w:asciiTheme="minorEastAsia" w:hAnsiTheme="minorEastAsia" w:cstheme="minorEastAsia" w:hint="eastAsia"/>
          <w:sz w:val="24"/>
        </w:rPr>
        <w:t>20</w:t>
      </w:r>
      <w:r>
        <w:rPr>
          <w:rFonts w:asciiTheme="minorEastAsia" w:hAnsiTheme="minorEastAsia" w:cstheme="minorEastAsia" w:hint="eastAsia"/>
          <w:sz w:val="24"/>
        </w:rPr>
        <w:t>分。</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考试样卷</w:t>
      </w:r>
    </w:p>
    <w:p w:rsidR="00504CC2" w:rsidRDefault="00FC1F83" w:rsidP="00970778">
      <w:pPr>
        <w:spacing w:beforeLines="50" w:line="360" w:lineRule="auto"/>
        <w:rPr>
          <w:rFonts w:asciiTheme="minorEastAsia" w:hAnsiTheme="minorEastAsia" w:cstheme="minorEastAsia"/>
          <w:b/>
          <w:sz w:val="24"/>
        </w:rPr>
      </w:pPr>
      <w:r>
        <w:rPr>
          <w:rFonts w:asciiTheme="minorEastAsia" w:hAnsiTheme="minorEastAsia" w:cstheme="minorEastAsia" w:hint="eastAsia"/>
          <w:color w:val="000000"/>
          <w:kern w:val="0"/>
          <w:szCs w:val="21"/>
        </w:rPr>
        <w:t>）</w:t>
      </w:r>
      <w:r>
        <w:rPr>
          <w:rFonts w:asciiTheme="minorEastAsia" w:hAnsiTheme="minorEastAsia" w:cstheme="minorEastAsia" w:hint="eastAsia"/>
          <w:b/>
          <w:sz w:val="24"/>
        </w:rPr>
        <w:t>一、单项选择（</w:t>
      </w:r>
      <w:r>
        <w:rPr>
          <w:rFonts w:asciiTheme="minorEastAsia" w:hAnsiTheme="minorEastAsia" w:cstheme="minorEastAsia" w:hint="eastAsia"/>
          <w:b/>
          <w:color w:val="000000"/>
          <w:sz w:val="24"/>
        </w:rPr>
        <w:t>请</w:t>
      </w:r>
      <w:r>
        <w:rPr>
          <w:rFonts w:asciiTheme="minorEastAsia" w:hAnsiTheme="minorEastAsia" w:cstheme="minorEastAsia" w:hint="eastAsia"/>
          <w:b/>
          <w:bCs/>
          <w:color w:val="000000"/>
          <w:sz w:val="24"/>
        </w:rPr>
        <w:t>将正确答案的编号填写在</w:t>
      </w:r>
      <w:proofErr w:type="gramStart"/>
      <w:r>
        <w:rPr>
          <w:rFonts w:asciiTheme="minorEastAsia" w:hAnsiTheme="minorEastAsia" w:cstheme="minorEastAsia" w:hint="eastAsia"/>
          <w:b/>
          <w:bCs/>
          <w:color w:val="000000"/>
          <w:sz w:val="24"/>
        </w:rPr>
        <w:t>答题区</w:t>
      </w:r>
      <w:proofErr w:type="gramEnd"/>
      <w:r>
        <w:rPr>
          <w:rFonts w:asciiTheme="minorEastAsia" w:hAnsiTheme="minorEastAsia" w:cstheme="minorEastAsia" w:hint="eastAsia"/>
          <w:b/>
          <w:bCs/>
          <w:color w:val="000000"/>
          <w:sz w:val="24"/>
        </w:rPr>
        <w:t>的方框内</w:t>
      </w:r>
      <w:r>
        <w:rPr>
          <w:rFonts w:asciiTheme="minorEastAsia" w:hAnsiTheme="minorEastAsia" w:cstheme="minorEastAsia" w:hint="eastAsia"/>
          <w:b/>
          <w:color w:val="000000"/>
          <w:sz w:val="24"/>
        </w:rPr>
        <w:t>，</w:t>
      </w:r>
      <w:r>
        <w:rPr>
          <w:rFonts w:asciiTheme="minorEastAsia" w:hAnsiTheme="minorEastAsia" w:cstheme="minorEastAsia" w:hint="eastAsia"/>
          <w:b/>
          <w:bCs/>
          <w:color w:val="000000"/>
          <w:sz w:val="24"/>
        </w:rPr>
        <w:t>每小题只有一个正确答案，</w:t>
      </w:r>
      <w:r>
        <w:rPr>
          <w:rFonts w:asciiTheme="minorEastAsia" w:hAnsiTheme="minorEastAsia" w:cstheme="minorEastAsia" w:hint="eastAsia"/>
          <w:b/>
          <w:color w:val="000000"/>
          <w:sz w:val="24"/>
        </w:rPr>
        <w:t>错选、多选、未选不得分。</w:t>
      </w:r>
      <w:r>
        <w:rPr>
          <w:rFonts w:asciiTheme="minorEastAsia" w:hAnsiTheme="minorEastAsia" w:cstheme="minorEastAsia" w:hint="eastAsia"/>
          <w:b/>
          <w:sz w:val="24"/>
        </w:rPr>
        <w:t>）</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中国共产党第十九次全国代表大会，是在全面建成小康社会决胜阶段、中国特色社会主义进入</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 xml:space="preserve"> )</w:t>
      </w:r>
      <w:r>
        <w:rPr>
          <w:rFonts w:asciiTheme="minorEastAsia" w:hAnsiTheme="minorEastAsia" w:cstheme="minorEastAsia" w:hint="eastAsia"/>
          <w:sz w:val="24"/>
        </w:rPr>
        <w:t>的关键时期召开的一次十分重要的大会。</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新时期</w:t>
      </w:r>
      <w:r>
        <w:rPr>
          <w:rFonts w:asciiTheme="minorEastAsia" w:hAnsiTheme="minorEastAsia" w:cstheme="minorEastAsia" w:hint="eastAsia"/>
          <w:sz w:val="24"/>
        </w:rPr>
        <w:t xml:space="preserve">     B.</w:t>
      </w:r>
      <w:r>
        <w:rPr>
          <w:rFonts w:asciiTheme="minorEastAsia" w:hAnsiTheme="minorEastAsia" w:cstheme="minorEastAsia" w:hint="eastAsia"/>
          <w:sz w:val="24"/>
        </w:rPr>
        <w:t xml:space="preserve">新阶段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C.</w:t>
      </w:r>
      <w:r>
        <w:rPr>
          <w:rFonts w:asciiTheme="minorEastAsia" w:hAnsiTheme="minorEastAsia" w:cstheme="minorEastAsia" w:hint="eastAsia"/>
          <w:sz w:val="24"/>
        </w:rPr>
        <w:t>新时代</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 ( A)</w:t>
      </w:r>
      <w:r>
        <w:rPr>
          <w:rFonts w:asciiTheme="minorEastAsia" w:hAnsiTheme="minorEastAsia" w:cstheme="minorEastAsia" w:hint="eastAsia"/>
          <w:sz w:val="24"/>
        </w:rPr>
        <w:t>是中国特色社会主义的本质要求和重要保障。</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全面依法治国</w:t>
      </w:r>
      <w:r>
        <w:rPr>
          <w:rFonts w:asciiTheme="minorEastAsia" w:hAnsiTheme="minorEastAsia" w:cstheme="minorEastAsia" w:hint="eastAsia"/>
          <w:sz w:val="24"/>
        </w:rPr>
        <w:t xml:space="preserve">  B.</w:t>
      </w:r>
      <w:r>
        <w:rPr>
          <w:rFonts w:asciiTheme="minorEastAsia" w:hAnsiTheme="minorEastAsia" w:cstheme="minorEastAsia" w:hint="eastAsia"/>
          <w:sz w:val="24"/>
        </w:rPr>
        <w:t xml:space="preserve">全面从严治党　</w:t>
      </w:r>
      <w:r>
        <w:rPr>
          <w:rFonts w:asciiTheme="minorEastAsia" w:hAnsiTheme="minorEastAsia" w:cstheme="minorEastAsia" w:hint="eastAsia"/>
          <w:sz w:val="24"/>
        </w:rPr>
        <w:t xml:space="preserve"> C.</w:t>
      </w:r>
      <w:r>
        <w:rPr>
          <w:rFonts w:asciiTheme="minorEastAsia" w:hAnsiTheme="minorEastAsia" w:cstheme="minorEastAsia" w:hint="eastAsia"/>
          <w:sz w:val="24"/>
        </w:rPr>
        <w:t>全面发展经济</w:t>
      </w:r>
      <w:r>
        <w:rPr>
          <w:rFonts w:asciiTheme="minorEastAsia" w:hAnsiTheme="minorEastAsia" w:cstheme="minorEastAsia" w:hint="eastAsia"/>
          <w:sz w:val="24"/>
        </w:rPr>
        <w:t xml:space="preserve">  </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 (</w:t>
      </w:r>
      <w:r>
        <w:rPr>
          <w:rFonts w:asciiTheme="minorEastAsia" w:hAnsiTheme="minorEastAsia" w:cstheme="minorEastAsia" w:hint="eastAsia"/>
          <w:sz w:val="24"/>
        </w:rPr>
        <w:t>C</w:t>
      </w:r>
      <w:r>
        <w:rPr>
          <w:rFonts w:asciiTheme="minorEastAsia" w:hAnsiTheme="minorEastAsia" w:cstheme="minorEastAsia" w:hint="eastAsia"/>
          <w:sz w:val="24"/>
        </w:rPr>
        <w:t xml:space="preserve"> )</w:t>
      </w:r>
      <w:r>
        <w:rPr>
          <w:rFonts w:asciiTheme="minorEastAsia" w:hAnsiTheme="minorEastAsia" w:cstheme="minorEastAsia" w:hint="eastAsia"/>
          <w:sz w:val="24"/>
        </w:rPr>
        <w:t>是一个国家、一个民族发展中更基本、更深沉、更持久的力量。</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道路自信</w:t>
      </w:r>
      <w:r>
        <w:rPr>
          <w:rFonts w:asciiTheme="minorEastAsia" w:hAnsiTheme="minorEastAsia" w:cstheme="minorEastAsia" w:hint="eastAsia"/>
          <w:sz w:val="24"/>
        </w:rPr>
        <w:t xml:space="preserve">   B.</w:t>
      </w:r>
      <w:r>
        <w:rPr>
          <w:rFonts w:asciiTheme="minorEastAsia" w:hAnsiTheme="minorEastAsia" w:cstheme="minorEastAsia" w:hint="eastAsia"/>
          <w:sz w:val="24"/>
        </w:rPr>
        <w:t xml:space="preserve">理论自信　　</w:t>
      </w:r>
      <w:r>
        <w:rPr>
          <w:rFonts w:asciiTheme="minorEastAsia" w:hAnsiTheme="minorEastAsia" w:cstheme="minorEastAsia" w:hint="eastAsia"/>
          <w:sz w:val="24"/>
        </w:rPr>
        <w:t xml:space="preserve"> C.</w:t>
      </w:r>
      <w:r>
        <w:rPr>
          <w:rFonts w:asciiTheme="minorEastAsia" w:hAnsiTheme="minorEastAsia" w:cstheme="minorEastAsia" w:hint="eastAsia"/>
          <w:sz w:val="24"/>
        </w:rPr>
        <w:t>文化自信</w:t>
      </w:r>
    </w:p>
    <w:p w:rsidR="00504CC2" w:rsidRDefault="00FC1F83">
      <w:pPr>
        <w:spacing w:line="360" w:lineRule="auto"/>
        <w:rPr>
          <w:rFonts w:asciiTheme="minorEastAsia" w:hAnsiTheme="minorEastAsia" w:cstheme="minorEastAsia"/>
          <w:b/>
          <w:sz w:val="24"/>
        </w:rPr>
      </w:pPr>
      <w:r>
        <w:rPr>
          <w:rFonts w:asciiTheme="minorEastAsia" w:hAnsiTheme="minorEastAsia" w:cstheme="minorEastAsia" w:hint="eastAsia"/>
          <w:b/>
          <w:sz w:val="24"/>
        </w:rPr>
        <w:t>二、判断题（</w:t>
      </w:r>
      <w:r>
        <w:rPr>
          <w:rFonts w:asciiTheme="minorEastAsia" w:hAnsiTheme="minorEastAsia" w:cstheme="minorEastAsia" w:hint="eastAsia"/>
          <w:b/>
          <w:bCs/>
          <w:color w:val="000000"/>
          <w:sz w:val="24"/>
        </w:rPr>
        <w:t>请将判断结果填写在</w:t>
      </w:r>
      <w:proofErr w:type="gramStart"/>
      <w:r>
        <w:rPr>
          <w:rFonts w:asciiTheme="minorEastAsia" w:hAnsiTheme="minorEastAsia" w:cstheme="minorEastAsia" w:hint="eastAsia"/>
          <w:b/>
          <w:bCs/>
          <w:color w:val="000000"/>
          <w:sz w:val="24"/>
        </w:rPr>
        <w:t>答题区</w:t>
      </w:r>
      <w:proofErr w:type="gramEnd"/>
      <w:r>
        <w:rPr>
          <w:rFonts w:asciiTheme="minorEastAsia" w:hAnsiTheme="minorEastAsia" w:cstheme="minorEastAsia" w:hint="eastAsia"/>
          <w:b/>
          <w:bCs/>
          <w:color w:val="000000"/>
          <w:sz w:val="24"/>
        </w:rPr>
        <w:t>的方框内，正确的写“</w:t>
      </w:r>
      <w:r>
        <w:rPr>
          <w:rFonts w:asciiTheme="minorEastAsia" w:hAnsiTheme="minorEastAsia" w:cstheme="minorEastAsia" w:hint="eastAsia"/>
          <w:b/>
          <w:sz w:val="24"/>
        </w:rPr>
        <w:t>√</w:t>
      </w:r>
      <w:r>
        <w:rPr>
          <w:rFonts w:asciiTheme="minorEastAsia" w:hAnsiTheme="minorEastAsia" w:cstheme="minorEastAsia" w:hint="eastAsia"/>
          <w:b/>
          <w:bCs/>
          <w:color w:val="000000"/>
          <w:sz w:val="24"/>
        </w:rPr>
        <w:t>”</w:t>
      </w:r>
      <w:r>
        <w:rPr>
          <w:rFonts w:asciiTheme="minorEastAsia" w:hAnsiTheme="minorEastAsia" w:cstheme="minorEastAsia" w:hint="eastAsia"/>
          <w:b/>
          <w:bCs/>
          <w:color w:val="000000"/>
          <w:sz w:val="24"/>
        </w:rPr>
        <w:t>,</w:t>
      </w:r>
      <w:r>
        <w:rPr>
          <w:rFonts w:asciiTheme="minorEastAsia" w:hAnsiTheme="minorEastAsia" w:cstheme="minorEastAsia" w:hint="eastAsia"/>
          <w:b/>
          <w:bCs/>
          <w:color w:val="000000"/>
          <w:sz w:val="24"/>
        </w:rPr>
        <w:t>错误的写“</w:t>
      </w:r>
      <w:r>
        <w:rPr>
          <w:rFonts w:asciiTheme="minorEastAsia" w:hAnsiTheme="minorEastAsia" w:cstheme="minorEastAsia" w:hint="eastAsia"/>
          <w:b/>
          <w:sz w:val="24"/>
        </w:rPr>
        <w:t>×</w:t>
      </w:r>
      <w:r>
        <w:rPr>
          <w:rFonts w:asciiTheme="minorEastAsia" w:hAnsiTheme="minorEastAsia" w:cstheme="minorEastAsia" w:hint="eastAsia"/>
          <w:b/>
          <w:bCs/>
          <w:color w:val="000000"/>
          <w:sz w:val="24"/>
        </w:rPr>
        <w:t>”。）</w:t>
      </w:r>
    </w:p>
    <w:p w:rsidR="00504CC2" w:rsidRDefault="00FC1F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只有适应社会，才能改造社会。（√）</w:t>
      </w:r>
    </w:p>
    <w:p w:rsidR="00504CC2" w:rsidRDefault="00FC1F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2.  </w:t>
      </w:r>
      <w:r>
        <w:rPr>
          <w:rFonts w:asciiTheme="minorEastAsia" w:hAnsiTheme="minorEastAsia" w:cstheme="minorEastAsia" w:hint="eastAsia"/>
          <w:sz w:val="24"/>
        </w:rPr>
        <w:t>一个人适应现代化社会的重要方式是终身学习。（√）</w:t>
      </w:r>
    </w:p>
    <w:p w:rsidR="00504CC2" w:rsidRDefault="00FC1F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3.  </w:t>
      </w:r>
      <w:r>
        <w:rPr>
          <w:rFonts w:asciiTheme="minorEastAsia" w:hAnsiTheme="minorEastAsia" w:cstheme="minorEastAsia" w:hint="eastAsia"/>
          <w:sz w:val="24"/>
        </w:rPr>
        <w:t>自主是创新的前提，没有自主谈不上创新；而没有创新也就无从展现好坏。（√）</w:t>
      </w:r>
    </w:p>
    <w:p w:rsidR="00504CC2" w:rsidRDefault="00FC1F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4.  </w:t>
      </w:r>
      <w:r>
        <w:rPr>
          <w:rFonts w:asciiTheme="minorEastAsia" w:hAnsiTheme="minorEastAsia" w:cstheme="minorEastAsia" w:hint="eastAsia"/>
          <w:sz w:val="24"/>
        </w:rPr>
        <w:t>不同的学科对学习的有关定义一样，其中没有差别。（×）</w:t>
      </w:r>
    </w:p>
    <w:p w:rsidR="00504CC2" w:rsidRDefault="00FC1F8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 xml:space="preserve">5.  </w:t>
      </w:r>
      <w:r>
        <w:rPr>
          <w:rFonts w:asciiTheme="minorEastAsia" w:hAnsiTheme="minorEastAsia" w:cstheme="minorEastAsia" w:hint="eastAsia"/>
          <w:sz w:val="24"/>
        </w:rPr>
        <w:t>专</w:t>
      </w:r>
      <w:r>
        <w:rPr>
          <w:rFonts w:asciiTheme="minorEastAsia" w:hAnsiTheme="minorEastAsia" w:cstheme="minorEastAsia" w:hint="eastAsia"/>
          <w:sz w:val="24"/>
        </w:rPr>
        <w:t>业技术是人类征服自然和改造社会过程中所取得的智力成果。（</w:t>
      </w:r>
      <w:r>
        <w:rPr>
          <w:rFonts w:asciiTheme="minorEastAsia" w:hAnsiTheme="minorEastAsia" w:cstheme="minorEastAsia" w:hint="eastAsia"/>
          <w:b/>
          <w:sz w:val="24"/>
        </w:rPr>
        <w:t>√</w:t>
      </w:r>
      <w:r>
        <w:rPr>
          <w:rFonts w:asciiTheme="minorEastAsia" w:hAnsiTheme="minorEastAsia" w:cstheme="minorEastAsia" w:hint="eastAsia"/>
          <w:sz w:val="24"/>
        </w:rPr>
        <w:t>）</w:t>
      </w:r>
    </w:p>
    <w:p w:rsidR="00504CC2" w:rsidRDefault="00FC1F83">
      <w:pPr>
        <w:spacing w:line="360" w:lineRule="auto"/>
        <w:rPr>
          <w:rFonts w:asciiTheme="minorEastAsia" w:hAnsiTheme="minorEastAsia" w:cstheme="minorEastAsia"/>
          <w:b/>
          <w:sz w:val="24"/>
        </w:rPr>
      </w:pPr>
      <w:r>
        <w:rPr>
          <w:rFonts w:asciiTheme="minorEastAsia" w:hAnsiTheme="minorEastAsia" w:cstheme="minorEastAsia" w:hint="eastAsia"/>
          <w:b/>
          <w:sz w:val="24"/>
        </w:rPr>
        <w:t>三、简答题（</w:t>
      </w:r>
      <w:r>
        <w:rPr>
          <w:rFonts w:asciiTheme="minorEastAsia" w:hAnsiTheme="minorEastAsia" w:cstheme="minorEastAsia" w:hint="eastAsia"/>
          <w:b/>
          <w:bCs/>
          <w:color w:val="000000"/>
          <w:sz w:val="24"/>
        </w:rPr>
        <w:t>共</w:t>
      </w:r>
      <w:r>
        <w:rPr>
          <w:rFonts w:asciiTheme="minorEastAsia" w:hAnsiTheme="minorEastAsia" w:cstheme="minorEastAsia" w:hint="eastAsia"/>
          <w:b/>
          <w:bCs/>
          <w:color w:val="000000"/>
          <w:sz w:val="24"/>
        </w:rPr>
        <w:t>20</w:t>
      </w:r>
      <w:r>
        <w:rPr>
          <w:rFonts w:asciiTheme="minorEastAsia" w:hAnsiTheme="minorEastAsia" w:cstheme="minorEastAsia" w:hint="eastAsia"/>
          <w:b/>
          <w:bCs/>
          <w:color w:val="000000"/>
          <w:sz w:val="24"/>
        </w:rPr>
        <w:t>分，</w:t>
      </w:r>
      <w:r>
        <w:rPr>
          <w:rFonts w:asciiTheme="minorEastAsia" w:hAnsiTheme="minorEastAsia" w:cstheme="minorEastAsia" w:hint="eastAsia"/>
          <w:b/>
          <w:sz w:val="24"/>
        </w:rPr>
        <w:t>每小题</w:t>
      </w:r>
      <w:r>
        <w:rPr>
          <w:rFonts w:asciiTheme="minorEastAsia" w:hAnsiTheme="minorEastAsia" w:cstheme="minorEastAsia" w:hint="eastAsia"/>
          <w:b/>
          <w:sz w:val="24"/>
        </w:rPr>
        <w:t>10</w:t>
      </w:r>
      <w:r>
        <w:rPr>
          <w:rFonts w:asciiTheme="minorEastAsia" w:hAnsiTheme="minorEastAsia" w:cstheme="minorEastAsia" w:hint="eastAsia"/>
          <w:b/>
          <w:sz w:val="24"/>
        </w:rPr>
        <w:t>分</w:t>
      </w:r>
      <w:r>
        <w:rPr>
          <w:rFonts w:asciiTheme="minorEastAsia" w:hAnsiTheme="minorEastAsia" w:cstheme="minorEastAsia" w:hint="eastAsia"/>
          <w:b/>
          <w:bCs/>
          <w:color w:val="000000"/>
          <w:sz w:val="24"/>
        </w:rPr>
        <w:t>。）</w:t>
      </w:r>
    </w:p>
    <w:p w:rsidR="00504CC2" w:rsidRDefault="00FC1F83">
      <w:pPr>
        <w:widowControl/>
        <w:spacing w:after="92" w:line="360" w:lineRule="auto"/>
        <w:ind w:firstLineChars="200" w:firstLine="480"/>
        <w:jc w:val="left"/>
        <w:rPr>
          <w:rFonts w:asciiTheme="minorEastAsia" w:hAnsiTheme="minorEastAsia" w:cstheme="minorEastAsia"/>
          <w:bCs/>
          <w:color w:val="000000"/>
          <w:kern w:val="0"/>
          <w:sz w:val="24"/>
        </w:rPr>
      </w:pPr>
      <w:r>
        <w:rPr>
          <w:rFonts w:asciiTheme="minorEastAsia" w:hAnsiTheme="minorEastAsia" w:cstheme="minorEastAsia" w:hint="eastAsia"/>
          <w:bCs/>
          <w:color w:val="000000"/>
          <w:kern w:val="0"/>
          <w:sz w:val="24"/>
        </w:rPr>
        <w:t>1.</w:t>
      </w:r>
      <w:r>
        <w:rPr>
          <w:rFonts w:asciiTheme="minorEastAsia" w:hAnsiTheme="minorEastAsia" w:cstheme="minorEastAsia" w:hint="eastAsia"/>
          <w:bCs/>
          <w:color w:val="000000"/>
          <w:kern w:val="0"/>
          <w:sz w:val="24"/>
        </w:rPr>
        <w:t>最喜欢的一句话，或者自己的座右铭是什么？为什么？（</w:t>
      </w:r>
      <w:r>
        <w:rPr>
          <w:rFonts w:asciiTheme="minorEastAsia" w:hAnsiTheme="minorEastAsia" w:cstheme="minorEastAsia" w:hint="eastAsia"/>
          <w:bCs/>
          <w:color w:val="000000"/>
          <w:kern w:val="0"/>
          <w:sz w:val="24"/>
        </w:rPr>
        <w:t>10</w:t>
      </w:r>
      <w:r>
        <w:rPr>
          <w:rFonts w:asciiTheme="minorEastAsia" w:hAnsiTheme="minorEastAsia" w:cstheme="minorEastAsia" w:hint="eastAsia"/>
          <w:bCs/>
          <w:color w:val="000000"/>
          <w:kern w:val="0"/>
          <w:sz w:val="24"/>
        </w:rPr>
        <w:t>分）</w:t>
      </w:r>
      <w:r>
        <w:rPr>
          <w:rFonts w:asciiTheme="minorEastAsia" w:hAnsiTheme="minorEastAsia" w:cstheme="minorEastAsia" w:hint="eastAsia"/>
          <w:bCs/>
          <w:color w:val="000000"/>
          <w:kern w:val="0"/>
          <w:sz w:val="24"/>
        </w:rPr>
        <w:t xml:space="preserve"> </w:t>
      </w:r>
    </w:p>
    <w:p w:rsidR="00504CC2" w:rsidRDefault="00FC1F83">
      <w:pPr>
        <w:widowControl/>
        <w:spacing w:after="92" w:line="360" w:lineRule="auto"/>
        <w:ind w:firstLineChars="200" w:firstLine="480"/>
        <w:jc w:val="left"/>
        <w:rPr>
          <w:rFonts w:asciiTheme="minorEastAsia" w:hAnsiTheme="minorEastAsia" w:cstheme="minorEastAsia"/>
          <w:bCs/>
          <w:color w:val="000000"/>
          <w:kern w:val="0"/>
          <w:sz w:val="24"/>
        </w:rPr>
      </w:pPr>
      <w:r>
        <w:rPr>
          <w:rFonts w:asciiTheme="minorEastAsia" w:hAnsiTheme="minorEastAsia" w:cstheme="minorEastAsia" w:hint="eastAsia"/>
          <w:bCs/>
          <w:color w:val="000000"/>
          <w:kern w:val="0"/>
          <w:sz w:val="24"/>
        </w:rPr>
        <w:t>2.</w:t>
      </w:r>
      <w:r>
        <w:rPr>
          <w:rFonts w:asciiTheme="minorEastAsia" w:hAnsiTheme="minorEastAsia" w:cstheme="minorEastAsia" w:hint="eastAsia"/>
          <w:bCs/>
          <w:color w:val="000000"/>
          <w:kern w:val="0"/>
          <w:sz w:val="24"/>
        </w:rPr>
        <w:t>谈一谈你人生中一次失败（或成功）经历。（</w:t>
      </w:r>
      <w:r>
        <w:rPr>
          <w:rFonts w:asciiTheme="minorEastAsia" w:hAnsiTheme="minorEastAsia" w:cstheme="minorEastAsia" w:hint="eastAsia"/>
          <w:bCs/>
          <w:color w:val="000000"/>
          <w:kern w:val="0"/>
          <w:sz w:val="24"/>
        </w:rPr>
        <w:t>10</w:t>
      </w:r>
      <w:r>
        <w:rPr>
          <w:rFonts w:asciiTheme="minorEastAsia" w:hAnsiTheme="minorEastAsia" w:cstheme="minorEastAsia" w:hint="eastAsia"/>
          <w:bCs/>
          <w:color w:val="000000"/>
          <w:kern w:val="0"/>
          <w:sz w:val="24"/>
        </w:rPr>
        <w:t>分</w:t>
      </w:r>
      <w:r>
        <w:rPr>
          <w:rFonts w:asciiTheme="minorEastAsia" w:hAnsiTheme="minorEastAsia" w:cstheme="minorEastAsia" w:hint="eastAsia"/>
          <w:bCs/>
          <w:color w:val="000000"/>
          <w:kern w:val="0"/>
          <w:sz w:val="24"/>
        </w:rPr>
        <w:t>)</w:t>
      </w:r>
    </w:p>
    <w:p w:rsidR="00504CC2" w:rsidRDefault="00FC1F83">
      <w:pPr>
        <w:spacing w:line="360" w:lineRule="auto"/>
        <w:rPr>
          <w:rFonts w:asciiTheme="minorEastAsia" w:hAnsiTheme="minorEastAsia" w:cstheme="minorEastAsia"/>
          <w:b/>
          <w:sz w:val="24"/>
        </w:rPr>
      </w:pPr>
      <w:r>
        <w:rPr>
          <w:rFonts w:asciiTheme="minorEastAsia" w:hAnsiTheme="minorEastAsia" w:cstheme="minorEastAsia" w:hint="eastAsia"/>
          <w:b/>
          <w:sz w:val="24"/>
        </w:rPr>
        <w:t>四、案例分析（共</w:t>
      </w:r>
      <w:r>
        <w:rPr>
          <w:rFonts w:asciiTheme="minorEastAsia" w:hAnsiTheme="minorEastAsia" w:cstheme="minorEastAsia" w:hint="eastAsia"/>
          <w:b/>
          <w:sz w:val="24"/>
        </w:rPr>
        <w:t>20</w:t>
      </w:r>
      <w:r>
        <w:rPr>
          <w:rFonts w:asciiTheme="minorEastAsia" w:hAnsiTheme="minorEastAsia" w:cstheme="minorEastAsia" w:hint="eastAsia"/>
          <w:b/>
          <w:sz w:val="24"/>
        </w:rPr>
        <w:t>分）</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洋话连篇——英语培训市场的领头羊</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随着中国加快走向世界的步伐，英语作为最主要的对外交流沟通工具越来越受到更多人的重视，英语培训市场也就应运而生，成为众多人关心的焦点。经过残酷的竞争和洗牌，目前，洋话连篇以其强大的实力成为其中的佼佼者。</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洋话连篇出现在公众视野里是</w:t>
      </w:r>
      <w:r>
        <w:rPr>
          <w:rFonts w:asciiTheme="minorEastAsia" w:hAnsiTheme="minorEastAsia" w:cstheme="minorEastAsia" w:hint="eastAsia"/>
          <w:sz w:val="24"/>
        </w:rPr>
        <w:t>2000</w:t>
      </w:r>
      <w:r>
        <w:rPr>
          <w:rFonts w:asciiTheme="minorEastAsia" w:hAnsiTheme="minorEastAsia" w:cstheme="minorEastAsia" w:hint="eastAsia"/>
          <w:sz w:val="24"/>
        </w:rPr>
        <w:t>年</w:t>
      </w:r>
      <w:r>
        <w:rPr>
          <w:rFonts w:asciiTheme="minorEastAsia" w:hAnsiTheme="minorEastAsia" w:cstheme="minorEastAsia" w:hint="eastAsia"/>
          <w:sz w:val="24"/>
        </w:rPr>
        <w:t>3</w:t>
      </w:r>
      <w:r>
        <w:rPr>
          <w:rFonts w:asciiTheme="minorEastAsia" w:hAnsiTheme="minorEastAsia" w:cstheme="minorEastAsia" w:hint="eastAsia"/>
          <w:sz w:val="24"/>
        </w:rPr>
        <w:t>月，那时，它还只是北京电视台的一个英语教学节目。一年半后，洋话连篇开始打出英语培训牌。尽管与一些已经具有品牌优势的培训机构相比，其进入时间实在较晚，但借助洋话连篇在全国各电视台高密度的传播效果、轻松幽默的教学模式</w:t>
      </w:r>
      <w:r>
        <w:rPr>
          <w:rFonts w:asciiTheme="minorEastAsia" w:hAnsiTheme="minorEastAsia" w:cstheme="minorEastAsia" w:hint="eastAsia"/>
          <w:sz w:val="24"/>
        </w:rPr>
        <w:t>、“生存英语”的培训理念，迅速建立起了知名度。</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为了占领中端市场，洋话连篇将教室全部选在白领聚集的写字楼里，并率先在国内英语培训市场采用中外教同台授课的模式。因为洋话连篇通过调查发现，许多学过英语的人都有这样的体会：不论外教的发音多地道，自己就是听不懂，又不好意思表现出来，只好一直糊涂下去。同时外教和学员之间有时也存在沟通困难，有的学员通常用沉默来表示对所学知识的不理解，而外教则将这种态度表现为对所学知识的默许。面对这些问题，洋话连篇采取了请中教帮忙的方法，这也是洋话连篇独到的教学法，因为对一个中国人来说，</w:t>
      </w:r>
      <w:r>
        <w:rPr>
          <w:rFonts w:asciiTheme="minorEastAsia" w:hAnsiTheme="minorEastAsia" w:cstheme="minorEastAsia" w:hint="eastAsia"/>
          <w:sz w:val="24"/>
        </w:rPr>
        <w:t>中教可能更了解中国学生在学习英语时的真正障碍，及时纠正错误；外教则负责发音和表达的地道和正确，并介绍语言背后的异域文化。当然，中外教同台授课带来的是高成本，但这种</w:t>
      </w:r>
      <w:proofErr w:type="gramStart"/>
      <w:r>
        <w:rPr>
          <w:rFonts w:asciiTheme="minorEastAsia" w:hAnsiTheme="minorEastAsia" w:cstheme="minorEastAsia" w:hint="eastAsia"/>
          <w:sz w:val="24"/>
        </w:rPr>
        <w:t>模式令洋话</w:t>
      </w:r>
      <w:proofErr w:type="gramEnd"/>
      <w:r>
        <w:rPr>
          <w:rFonts w:asciiTheme="minorEastAsia" w:hAnsiTheme="minorEastAsia" w:cstheme="minorEastAsia" w:hint="eastAsia"/>
          <w:sz w:val="24"/>
        </w:rPr>
        <w:t>连篇吸引了许多回头客。另外，情景教学也是洋话连篇口语培训的又一特色，其独特地将最常用的</w:t>
      </w:r>
      <w:r>
        <w:rPr>
          <w:rFonts w:asciiTheme="minorEastAsia" w:hAnsiTheme="minorEastAsia" w:cstheme="minorEastAsia" w:hint="eastAsia"/>
          <w:sz w:val="24"/>
        </w:rPr>
        <w:t>1000</w:t>
      </w:r>
      <w:r>
        <w:rPr>
          <w:rFonts w:asciiTheme="minorEastAsia" w:hAnsiTheme="minorEastAsia" w:cstheme="minorEastAsia" w:hint="eastAsia"/>
          <w:sz w:val="24"/>
        </w:rPr>
        <w:t>个英语单词组成</w:t>
      </w:r>
      <w:r>
        <w:rPr>
          <w:rFonts w:asciiTheme="minorEastAsia" w:hAnsiTheme="minorEastAsia" w:cstheme="minorEastAsia" w:hint="eastAsia"/>
          <w:sz w:val="24"/>
        </w:rPr>
        <w:t>100</w:t>
      </w:r>
      <w:r>
        <w:rPr>
          <w:rFonts w:asciiTheme="minorEastAsia" w:hAnsiTheme="minorEastAsia" w:cstheme="minorEastAsia" w:hint="eastAsia"/>
          <w:sz w:val="24"/>
        </w:rPr>
        <w:t>个句型，用</w:t>
      </w:r>
      <w:r>
        <w:rPr>
          <w:rFonts w:asciiTheme="minorEastAsia" w:hAnsiTheme="minorEastAsia" w:cstheme="minorEastAsia" w:hint="eastAsia"/>
          <w:sz w:val="24"/>
        </w:rPr>
        <w:t>100</w:t>
      </w:r>
      <w:r>
        <w:rPr>
          <w:rFonts w:asciiTheme="minorEastAsia" w:hAnsiTheme="minorEastAsia" w:cstheme="minorEastAsia" w:hint="eastAsia"/>
          <w:sz w:val="24"/>
        </w:rPr>
        <w:t>个句型创造实用的句子，从而打造高效、实用而充满趣味的生存英语，运用角色扮演帮助学习者更快、更轻松地融入到全新的英语口语学习氛围中。</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为了争抢新生源和留住老学员，洋话连篇则推出了“三包”服务，即包修、包退、包换—</w:t>
      </w:r>
      <w:r>
        <w:rPr>
          <w:rFonts w:asciiTheme="minorEastAsia" w:hAnsiTheme="minorEastAsia" w:cstheme="minorEastAsia" w:hint="eastAsia"/>
          <w:sz w:val="24"/>
        </w:rPr>
        <w:t>—</w:t>
      </w:r>
      <w:proofErr w:type="gramStart"/>
      <w:r>
        <w:rPr>
          <w:rFonts w:asciiTheme="minorEastAsia" w:hAnsiTheme="minorEastAsia" w:cstheme="minorEastAsia" w:hint="eastAsia"/>
          <w:sz w:val="24"/>
        </w:rPr>
        <w:t>包修指</w:t>
      </w:r>
      <w:proofErr w:type="gramEnd"/>
      <w:r>
        <w:rPr>
          <w:rFonts w:asciiTheme="minorEastAsia" w:hAnsiTheme="minorEastAsia" w:cstheme="minorEastAsia" w:hint="eastAsia"/>
          <w:sz w:val="24"/>
        </w:rPr>
        <w:t>学员学习</w:t>
      </w:r>
      <w:r>
        <w:rPr>
          <w:rFonts w:asciiTheme="minorEastAsia" w:hAnsiTheme="minorEastAsia" w:cstheme="minorEastAsia" w:hint="eastAsia"/>
          <w:sz w:val="24"/>
        </w:rPr>
        <w:t>3</w:t>
      </w:r>
      <w:r>
        <w:rPr>
          <w:rFonts w:asciiTheme="minorEastAsia" w:hAnsiTheme="minorEastAsia" w:cstheme="minorEastAsia" w:hint="eastAsia"/>
          <w:sz w:val="24"/>
        </w:rPr>
        <w:t>个月，保证修正不纯正的语音和错误的表达方</w:t>
      </w:r>
      <w:r>
        <w:rPr>
          <w:rFonts w:asciiTheme="minorEastAsia" w:hAnsiTheme="minorEastAsia" w:cstheme="minorEastAsia" w:hint="eastAsia"/>
          <w:sz w:val="24"/>
        </w:rPr>
        <w:lastRenderedPageBreak/>
        <w:t>法；包换是学员对哪个课程或哪位老师不满意，可以随时换班；包退，如果学员想终止学习，任何原因都可以无条件退款。学员还可以享受俱乐部会员的待遇，免费参加洋话连篇举办的一些活动。不仅如此，洋话连篇还将推出所有学员的定期答疑会，以解决学员在英语学习和日常生活中遇到的问题。</w:t>
      </w:r>
      <w:bookmarkStart w:id="0" w:name="_GoBack"/>
      <w:bookmarkEnd w:id="0"/>
      <w:r>
        <w:rPr>
          <w:rFonts w:asciiTheme="minorEastAsia" w:hAnsiTheme="minorEastAsia" w:cstheme="minorEastAsia" w:hint="eastAsia"/>
          <w:sz w:val="24"/>
        </w:rPr>
        <w:t>洋话连篇进入市场时已经有不少竞争者了，如何迅速建立自己的品牌成为非常迫切的问题。虽然洋话连篇以企业化思路运作，但还是将自己定位为一个学校。大规模的广告攻势可能显得太商业化，洋话连篇都选择了软</w:t>
      </w:r>
      <w:r>
        <w:rPr>
          <w:rFonts w:asciiTheme="minorEastAsia" w:hAnsiTheme="minorEastAsia" w:cstheme="minorEastAsia" w:hint="eastAsia"/>
          <w:sz w:val="24"/>
        </w:rPr>
        <w:t>性文章这种宣传方式，偏重于介绍学校的教学理念、师资力量、教学模式、教学品质、教学服务和教学环境，这种介绍方式由于新闻媒体本身的影响力，对学校的美誉</w:t>
      </w:r>
      <w:proofErr w:type="gramStart"/>
      <w:r>
        <w:rPr>
          <w:rFonts w:asciiTheme="minorEastAsia" w:hAnsiTheme="minorEastAsia" w:cstheme="minorEastAsia" w:hint="eastAsia"/>
          <w:sz w:val="24"/>
        </w:rPr>
        <w:t>度建设</w:t>
      </w:r>
      <w:proofErr w:type="gramEnd"/>
      <w:r>
        <w:rPr>
          <w:rFonts w:asciiTheme="minorEastAsia" w:hAnsiTheme="minorEastAsia" w:cstheme="minorEastAsia" w:hint="eastAsia"/>
          <w:sz w:val="24"/>
        </w:rPr>
        <w:t>起到了明显的推动作用。另外，洋话连篇从其诞生之日起，就与北京市民讲英语组委会合作，举办了多次大型免费英语讲座，这些活动让更多的英语爱好者了解了洋话连篇。除此之外，在全国</w:t>
      </w:r>
      <w:r>
        <w:rPr>
          <w:rFonts w:asciiTheme="minorEastAsia" w:hAnsiTheme="minorEastAsia" w:cstheme="minorEastAsia" w:hint="eastAsia"/>
          <w:sz w:val="24"/>
        </w:rPr>
        <w:t>60</w:t>
      </w:r>
      <w:r>
        <w:rPr>
          <w:rFonts w:asciiTheme="minorEastAsia" w:hAnsiTheme="minorEastAsia" w:cstheme="minorEastAsia" w:hint="eastAsia"/>
          <w:sz w:val="24"/>
        </w:rPr>
        <w:t>多个电视台播出的洋话连篇的电视节目</w:t>
      </w:r>
      <w:proofErr w:type="gramStart"/>
      <w:r>
        <w:rPr>
          <w:rFonts w:asciiTheme="minorEastAsia" w:hAnsiTheme="minorEastAsia" w:cstheme="minorEastAsia" w:hint="eastAsia"/>
          <w:sz w:val="24"/>
        </w:rPr>
        <w:t>也将洋话</w:t>
      </w:r>
      <w:proofErr w:type="gramEnd"/>
      <w:r>
        <w:rPr>
          <w:rFonts w:asciiTheme="minorEastAsia" w:hAnsiTheme="minorEastAsia" w:cstheme="minorEastAsia" w:hint="eastAsia"/>
          <w:sz w:val="24"/>
        </w:rPr>
        <w:t>连篇的品牌资源的优势发挥到最大化。</w:t>
      </w:r>
      <w:proofErr w:type="gramStart"/>
      <w:r>
        <w:rPr>
          <w:rFonts w:asciiTheme="minorEastAsia" w:hAnsiTheme="minorEastAsia" w:cstheme="minorEastAsia" w:hint="eastAsia"/>
          <w:sz w:val="24"/>
        </w:rPr>
        <w:t>目前洋</w:t>
      </w:r>
      <w:proofErr w:type="gramEnd"/>
      <w:r>
        <w:rPr>
          <w:rFonts w:asciiTheme="minorEastAsia" w:hAnsiTheme="minorEastAsia" w:cstheme="minorEastAsia" w:hint="eastAsia"/>
          <w:sz w:val="24"/>
        </w:rPr>
        <w:t>话连篇培训班里</w:t>
      </w:r>
      <w:r>
        <w:rPr>
          <w:rFonts w:asciiTheme="minorEastAsia" w:hAnsiTheme="minorEastAsia" w:cstheme="minorEastAsia" w:hint="eastAsia"/>
          <w:sz w:val="24"/>
        </w:rPr>
        <w:t xml:space="preserve"> 80%</w:t>
      </w:r>
      <w:r>
        <w:rPr>
          <w:rFonts w:asciiTheme="minorEastAsia" w:hAnsiTheme="minorEastAsia" w:cstheme="minorEastAsia" w:hint="eastAsia"/>
          <w:sz w:val="24"/>
        </w:rPr>
        <w:t>的学员都是被电视节目吸引过来的。一直以来，洋话连篇坚持给学员在初入学时和三个月后录像</w:t>
      </w:r>
      <w:r>
        <w:rPr>
          <w:rFonts w:asciiTheme="minorEastAsia" w:hAnsiTheme="minorEastAsia" w:cstheme="minorEastAsia" w:hint="eastAsia"/>
          <w:sz w:val="24"/>
        </w:rPr>
        <w:t>，以产生鲜明对照来说明学习效果，给学员以鲜明的感性认识，同时在市场推广时也可起到有力的说服作用。</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洋话连篇以直营连锁和特许加盟方式在国内拓展，并计划要在全国的县城开办远程教育。远程教育将利用宽带网和大屏幕与北京保持同步，包括网上答疑、网上培训，月底总部老师到当地去直接答疑等。在北京，洋话连篇的目标客户是白领阶层和公务员，外地加盟学校的定位并非完全如此，根据不同地区经济发展情况和英语需求的不同，洋话连篇为加盟商们确立市场定位和量身定做培训计划，保证洋话连篇的教学效果和加盟商的收益。</w:t>
      </w:r>
      <w:r>
        <w:rPr>
          <w:rFonts w:asciiTheme="minorEastAsia" w:hAnsiTheme="minorEastAsia" w:cstheme="minorEastAsia" w:hint="eastAsia"/>
          <w:sz w:val="24"/>
        </w:rPr>
        <w:t xml:space="preserve"> </w:t>
      </w:r>
    </w:p>
    <w:p w:rsidR="00504CC2" w:rsidRDefault="00FC1F83">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问题：结合营销学有关原</w:t>
      </w:r>
      <w:r>
        <w:rPr>
          <w:rFonts w:asciiTheme="minorEastAsia" w:hAnsiTheme="minorEastAsia" w:cstheme="minorEastAsia" w:hint="eastAsia"/>
          <w:sz w:val="24"/>
        </w:rPr>
        <w:t>理分析洋话连篇这所英语学校成功的原因。</w:t>
      </w:r>
    </w:p>
    <w:p w:rsidR="00504CC2" w:rsidRDefault="00504CC2">
      <w:pPr>
        <w:spacing w:line="360" w:lineRule="auto"/>
        <w:ind w:firstLineChars="200" w:firstLine="480"/>
        <w:jc w:val="left"/>
        <w:rPr>
          <w:rFonts w:asciiTheme="minorEastAsia" w:hAnsiTheme="minorEastAsia" w:cstheme="minorEastAsia"/>
          <w:sz w:val="24"/>
        </w:rPr>
      </w:pPr>
    </w:p>
    <w:sectPr w:rsidR="00504CC2" w:rsidSect="00504C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F83" w:rsidRDefault="00FC1F83" w:rsidP="00970778">
      <w:r>
        <w:separator/>
      </w:r>
    </w:p>
  </w:endnote>
  <w:endnote w:type="continuationSeparator" w:id="0">
    <w:p w:rsidR="00FC1F83" w:rsidRDefault="00FC1F83" w:rsidP="00970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F83" w:rsidRDefault="00FC1F83" w:rsidP="00970778">
      <w:r>
        <w:separator/>
      </w:r>
    </w:p>
  </w:footnote>
  <w:footnote w:type="continuationSeparator" w:id="0">
    <w:p w:rsidR="00FC1F83" w:rsidRDefault="00FC1F83" w:rsidP="009707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7ECE"/>
    <w:rsid w:val="003847DA"/>
    <w:rsid w:val="004913F7"/>
    <w:rsid w:val="00504CC2"/>
    <w:rsid w:val="005A64FF"/>
    <w:rsid w:val="00893276"/>
    <w:rsid w:val="00970778"/>
    <w:rsid w:val="00F57ECE"/>
    <w:rsid w:val="00FC1F83"/>
    <w:rsid w:val="5E527F23"/>
    <w:rsid w:val="5ED83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CC2"/>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504CC2"/>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4CC2"/>
    <w:pPr>
      <w:spacing w:beforeAutospacing="1" w:afterAutospacing="1"/>
      <w:jc w:val="left"/>
    </w:pPr>
    <w:rPr>
      <w:rFonts w:cs="Times New Roman"/>
      <w:kern w:val="0"/>
      <w:sz w:val="24"/>
    </w:rPr>
  </w:style>
  <w:style w:type="character" w:styleId="a4">
    <w:name w:val="Strong"/>
    <w:basedOn w:val="a0"/>
    <w:qFormat/>
    <w:rsid w:val="00504CC2"/>
    <w:rPr>
      <w:b/>
    </w:rPr>
  </w:style>
  <w:style w:type="character" w:styleId="a5">
    <w:name w:val="Hyperlink"/>
    <w:basedOn w:val="a0"/>
    <w:qFormat/>
    <w:rsid w:val="00504CC2"/>
    <w:rPr>
      <w:color w:val="0000FF"/>
      <w:u w:val="single"/>
    </w:rPr>
  </w:style>
  <w:style w:type="character" w:customStyle="1" w:styleId="2Char">
    <w:name w:val="标题 2 Char"/>
    <w:basedOn w:val="a0"/>
    <w:link w:val="2"/>
    <w:semiHidden/>
    <w:qFormat/>
    <w:rsid w:val="00504CC2"/>
    <w:rPr>
      <w:rFonts w:ascii="宋体" w:eastAsia="宋体" w:hAnsi="宋体" w:cs="Times New Roman"/>
      <w:b/>
      <w:kern w:val="0"/>
      <w:sz w:val="36"/>
      <w:szCs w:val="36"/>
    </w:rPr>
  </w:style>
  <w:style w:type="paragraph" w:customStyle="1" w:styleId="dssx1">
    <w:name w:val="dssx_1"/>
    <w:basedOn w:val="a"/>
    <w:qFormat/>
    <w:rsid w:val="00504CC2"/>
    <w:pPr>
      <w:widowControl/>
      <w:spacing w:before="100" w:beforeAutospacing="1" w:after="100" w:afterAutospacing="1"/>
      <w:jc w:val="left"/>
    </w:pPr>
    <w:rPr>
      <w:rFonts w:ascii="宋体" w:eastAsia="宋体" w:hAnsi="宋体" w:cs="宋体"/>
      <w:kern w:val="0"/>
      <w:sz w:val="24"/>
    </w:rPr>
  </w:style>
  <w:style w:type="character" w:customStyle="1" w:styleId="dssx2">
    <w:name w:val="dssx_2"/>
    <w:basedOn w:val="a0"/>
    <w:qFormat/>
    <w:rsid w:val="00504CC2"/>
  </w:style>
  <w:style w:type="character" w:customStyle="1" w:styleId="dssx3">
    <w:name w:val="dssx_3"/>
    <w:basedOn w:val="a0"/>
    <w:qFormat/>
    <w:rsid w:val="00504CC2"/>
  </w:style>
  <w:style w:type="paragraph" w:customStyle="1" w:styleId="dssx4">
    <w:name w:val="dssx_4"/>
    <w:basedOn w:val="a"/>
    <w:rsid w:val="00504CC2"/>
    <w:pPr>
      <w:widowControl/>
      <w:spacing w:before="100" w:beforeAutospacing="1" w:after="100" w:afterAutospacing="1"/>
      <w:jc w:val="left"/>
    </w:pPr>
    <w:rPr>
      <w:rFonts w:ascii="宋体" w:eastAsia="宋体" w:hAnsi="宋体" w:cs="宋体"/>
      <w:kern w:val="0"/>
      <w:sz w:val="24"/>
    </w:rPr>
  </w:style>
  <w:style w:type="character" w:customStyle="1" w:styleId="dssx5">
    <w:name w:val="dssx_5"/>
    <w:basedOn w:val="a0"/>
    <w:qFormat/>
    <w:rsid w:val="00504CC2"/>
  </w:style>
  <w:style w:type="character" w:customStyle="1" w:styleId="dssx6">
    <w:name w:val="dssx_6"/>
    <w:basedOn w:val="a0"/>
    <w:qFormat/>
    <w:rsid w:val="00504CC2"/>
  </w:style>
  <w:style w:type="character" w:customStyle="1" w:styleId="dssx7">
    <w:name w:val="dssx_7"/>
    <w:basedOn w:val="a0"/>
    <w:qFormat/>
    <w:rsid w:val="00504CC2"/>
  </w:style>
  <w:style w:type="character" w:customStyle="1" w:styleId="dssx8">
    <w:name w:val="dssx_8"/>
    <w:basedOn w:val="a0"/>
    <w:qFormat/>
    <w:rsid w:val="00504CC2"/>
  </w:style>
  <w:style w:type="character" w:customStyle="1" w:styleId="dssx9">
    <w:name w:val="dssx_9"/>
    <w:basedOn w:val="a0"/>
    <w:rsid w:val="00504CC2"/>
  </w:style>
  <w:style w:type="paragraph" w:customStyle="1" w:styleId="dssx10">
    <w:name w:val="dssx_10"/>
    <w:basedOn w:val="a"/>
    <w:rsid w:val="00504CC2"/>
    <w:pPr>
      <w:widowControl/>
      <w:spacing w:before="100" w:beforeAutospacing="1" w:after="100" w:afterAutospacing="1"/>
      <w:jc w:val="left"/>
    </w:pPr>
    <w:rPr>
      <w:rFonts w:ascii="宋体" w:eastAsia="宋体" w:hAnsi="宋体" w:cs="宋体"/>
      <w:kern w:val="0"/>
      <w:sz w:val="24"/>
    </w:rPr>
  </w:style>
  <w:style w:type="paragraph" w:customStyle="1" w:styleId="dssx11">
    <w:name w:val="dssx_11"/>
    <w:basedOn w:val="a"/>
    <w:qFormat/>
    <w:rsid w:val="00504CC2"/>
    <w:pPr>
      <w:widowControl/>
      <w:spacing w:before="100" w:beforeAutospacing="1" w:after="100" w:afterAutospacing="1"/>
      <w:jc w:val="left"/>
    </w:pPr>
    <w:rPr>
      <w:rFonts w:ascii="宋体" w:eastAsia="宋体" w:hAnsi="宋体" w:cs="宋体"/>
      <w:kern w:val="0"/>
      <w:sz w:val="24"/>
    </w:rPr>
  </w:style>
  <w:style w:type="character" w:customStyle="1" w:styleId="dssx12">
    <w:name w:val="dssx_12"/>
    <w:basedOn w:val="a0"/>
    <w:qFormat/>
    <w:rsid w:val="00504CC2"/>
  </w:style>
  <w:style w:type="paragraph" w:styleId="a6">
    <w:name w:val="header"/>
    <w:basedOn w:val="a"/>
    <w:link w:val="Char"/>
    <w:uiPriority w:val="99"/>
    <w:semiHidden/>
    <w:unhideWhenUsed/>
    <w:rsid w:val="00970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70778"/>
    <w:rPr>
      <w:rFonts w:asciiTheme="minorHAnsi" w:eastAsiaTheme="minorEastAsia" w:hAnsiTheme="minorHAnsi" w:cstheme="minorBidi"/>
      <w:kern w:val="2"/>
      <w:sz w:val="18"/>
      <w:szCs w:val="18"/>
    </w:rPr>
  </w:style>
  <w:style w:type="paragraph" w:styleId="a7">
    <w:name w:val="footer"/>
    <w:basedOn w:val="a"/>
    <w:link w:val="Char0"/>
    <w:uiPriority w:val="99"/>
    <w:semiHidden/>
    <w:unhideWhenUsed/>
    <w:rsid w:val="0097077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707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kbedu.com/" TargetMode="External"/><Relationship Id="rId3" Type="http://schemas.openxmlformats.org/officeDocument/2006/relationships/settings" Target="settings.xml"/><Relationship Id="rId7" Type="http://schemas.openxmlformats.org/officeDocument/2006/relationships/hyperlink" Target="http://www.danzhaowang.com/ziz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唐友明</dc:creator>
  <cp:lastModifiedBy>admin</cp:lastModifiedBy>
  <cp:revision>4</cp:revision>
  <dcterms:created xsi:type="dcterms:W3CDTF">2019-11-10T10:39:00Z</dcterms:created>
  <dcterms:modified xsi:type="dcterms:W3CDTF">2019-11-12T08:59:00Z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